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BA" w:rsidRPr="00D264BA" w:rsidRDefault="00D264BA" w:rsidP="00D264BA">
      <w:pPr>
        <w:widowControl/>
        <w:shd w:val="clear" w:color="auto" w:fill="FFFFFF"/>
        <w:spacing w:line="840" w:lineRule="atLeast"/>
        <w:jc w:val="center"/>
        <w:outlineLvl w:val="0"/>
        <w:rPr>
          <w:rFonts w:ascii="微软雅黑" w:eastAsia="微软雅黑" w:hAnsi="微软雅黑" w:cs="宋体"/>
          <w:color w:val="333333"/>
          <w:kern w:val="36"/>
          <w:sz w:val="36"/>
          <w:szCs w:val="36"/>
        </w:rPr>
      </w:pPr>
      <w:r w:rsidRPr="00D264BA">
        <w:rPr>
          <w:rFonts w:ascii="微软雅黑" w:eastAsia="微软雅黑" w:hAnsi="微软雅黑" w:cs="宋体" w:hint="eastAsia"/>
          <w:color w:val="333333"/>
          <w:kern w:val="36"/>
          <w:sz w:val="36"/>
          <w:szCs w:val="36"/>
        </w:rPr>
        <w:t>中共中央 国务院印发</w:t>
      </w:r>
      <w:r w:rsidRPr="00D264BA">
        <w:rPr>
          <w:rFonts w:ascii="微软雅黑" w:eastAsia="微软雅黑" w:hAnsi="微软雅黑" w:cs="宋体" w:hint="eastAsia"/>
          <w:color w:val="333333"/>
          <w:kern w:val="36"/>
          <w:sz w:val="36"/>
          <w:szCs w:val="36"/>
        </w:rPr>
        <w:br/>
        <w:t>《“健康中国2030”规划纲要》</w:t>
      </w:r>
    </w:p>
    <w:p w:rsidR="00D264BA" w:rsidRPr="00D264BA" w:rsidRDefault="00D264BA" w:rsidP="00D264BA">
      <w:pPr>
        <w:pStyle w:val="a3"/>
        <w:shd w:val="clear" w:color="auto" w:fill="FFFFFF"/>
        <w:spacing w:before="225" w:beforeAutospacing="0" w:after="0" w:afterAutospacing="0" w:line="450" w:lineRule="atLeast"/>
        <w:ind w:firstLine="480"/>
        <w:rPr>
          <w:rFonts w:hint="eastAsia"/>
          <w:color w:val="333333"/>
        </w:rPr>
      </w:pPr>
    </w:p>
    <w:p w:rsidR="00D264BA" w:rsidRDefault="00D264BA" w:rsidP="00D264BA">
      <w:pPr>
        <w:pStyle w:val="a3"/>
        <w:shd w:val="clear" w:color="auto" w:fill="FFFFFF"/>
        <w:spacing w:before="225" w:beforeAutospacing="0" w:after="0" w:afterAutospacing="0" w:line="450" w:lineRule="atLeast"/>
        <w:ind w:firstLine="480"/>
        <w:rPr>
          <w:color w:val="333333"/>
        </w:rPr>
      </w:pPr>
      <w:r>
        <w:rPr>
          <w:rFonts w:hint="eastAsia"/>
          <w:color w:val="333333"/>
        </w:rPr>
        <w:t>目录</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序言</w:t>
      </w:r>
      <w:bookmarkStart w:id="0" w:name="_GoBack"/>
      <w:bookmarkEnd w:id="0"/>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第一篇　总体战略</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第一章　指导思想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第二章　战略主题</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第三章　战略目标</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第二篇　普及健康生活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第四章　加强健康教育</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第五章　塑造自主自律的健康行为</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第六章　提高全民身体素质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第三篇　优化健康服务</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第七章　强化覆盖全民的公共卫生服务</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第八章　提供优质高效的医疗服务</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第九章　充分发挥中医药独特优势</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第十章　加强重点人群健康服务</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第四篇　完善健康保障</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第十一章　健全医疗保障体系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第十二章　完善药品供应保障体系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第五篇　建设健康环境</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第十三章　深入开展爱国卫生运动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第十四章　加强影响健康的环境问题治理</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第十五章　保障食品药品安全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第十六章　完善公共安全体系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第六篇　发展健康产业</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第十七章　优化多元办医格局</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第十八章　发展健康服务新业态</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第十九章　积极发展健身休闲运动产业</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第二十章　促进医药产业发展</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第七篇　健全支撑与保障</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第二十一章　深化体制机制改革</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第二十二章　加强健康人力资源建设</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第二十三章　推动健康科技创新</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第二十四章　建设健康信息化服务体系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第二十五章　加强健康法治建设</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第二十六章　加强国际交流合作</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第八篇　强化组织实施</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第二十七章　加强组织领导</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第二十八章　营造良好社会氛围</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第二十九章　做好实施监测</w:t>
      </w:r>
    </w:p>
    <w:p w:rsidR="00D264BA" w:rsidRDefault="00D264BA" w:rsidP="00D264BA">
      <w:pPr>
        <w:pStyle w:val="a3"/>
        <w:shd w:val="clear" w:color="auto" w:fill="FFFFFF"/>
        <w:spacing w:before="0" w:beforeAutospacing="0" w:after="0" w:afterAutospacing="0" w:line="450" w:lineRule="atLeast"/>
        <w:ind w:firstLine="480"/>
        <w:rPr>
          <w:rFonts w:hint="eastAsia"/>
          <w:color w:val="333333"/>
        </w:rPr>
      </w:pPr>
      <w:r>
        <w:rPr>
          <w:rFonts w:hint="eastAsia"/>
          <w:b/>
          <w:bCs/>
          <w:color w:val="333333"/>
        </w:rPr>
        <w:t>序言</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健康是促进人的全面发展的必然要求，是经济社会发展的基础条件。实现国民健康长寿，是国家富强、民族振兴的重要标志，也是全国各族人民的共同愿望。</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w:t>
      </w:r>
      <w:proofErr w:type="gramStart"/>
      <w:r>
        <w:rPr>
          <w:rFonts w:hint="eastAsia"/>
          <w:color w:val="333333"/>
        </w:rPr>
        <w:t>作出</w:t>
      </w:r>
      <w:proofErr w:type="gramEnd"/>
      <w:r>
        <w:rPr>
          <w:rFonts w:hint="eastAsia"/>
          <w:color w:val="333333"/>
        </w:rPr>
        <w:t>更大贡献。</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第一篇　总体战略</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第一章　指导思想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主要遵循以下原则：</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康优先。把健康摆在优先发展的战略地位，立足国情，将促进健康的理念融入公共政策制定实施的全过程，加快形成有利于健康的生活方式、生态环境和经济社会发展模式，实现健康与经济社会良性协调发展。</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——公平公正。以农村和基层为重点，推动健康领域基本公共服务均等化，维护基本医疗卫生服务的公益性，逐步缩小城乡、地区、人群间基本健康服务和健康水平的差异，实现全民健康覆盖，促进社会公平。</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第二章　战略主题</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“共建共享、全民健康”，是建设健康中国的战略主题。核心是以人民健康为中心，坚持以基层为重点，以改革创新为动力，预防为主，中西医并重，把健</w:t>
      </w:r>
      <w:r>
        <w:rPr>
          <w:rFonts w:hint="eastAsia"/>
          <w:color w:val="333333"/>
        </w:rPr>
        <w:lastRenderedPageBreak/>
        <w:t>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全民健康是建设健康中国的根本目的。立足全人群和全生命周期两个着力点，提供</w:t>
      </w:r>
      <w:proofErr w:type="gramStart"/>
      <w:r>
        <w:rPr>
          <w:rFonts w:hint="eastAsia"/>
          <w:color w:val="333333"/>
        </w:rPr>
        <w:t>公平可</w:t>
      </w:r>
      <w:proofErr w:type="gramEnd"/>
      <w:r>
        <w:rPr>
          <w:rFonts w:hint="eastAsia"/>
          <w:color w:val="333333"/>
        </w:rPr>
        <w:t>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第三章　战略目标</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到2030年，促进全民健康的制度体系更加完善，健康领域发展更加协调，健康生活方式得到普及，健康服务质量和健康保障水平不断提高，健康产业繁荣</w:t>
      </w:r>
      <w:r>
        <w:rPr>
          <w:rFonts w:hint="eastAsia"/>
          <w:color w:val="333333"/>
        </w:rPr>
        <w:lastRenderedPageBreak/>
        <w:t>发展，基本实现健康公平，主要健康指标进入高收入国家行列。到2050年，建成与社会主义现代化国家相适应的健康国家。</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到2030年具体实现以下目标：</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——人民健康水平持续提升。人民身体素质明显增强，2030年人均预期寿命达到79.0岁，人均健康预期寿命显著提高。</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——主要健康危险因素得到有效控制。全民健康素养大幅提高，健康生活方式得到全面普及，有利于健康的生产生活环境基本形成，食品药品安全得到有效保障，消除一批重大疾病危害。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——健康服务能力大幅提升。优质高效的整合型医疗卫生服务体系和完善的全民健身公共服务体系全面建立，健康保障体系进一步完善，健康科技创新整体实力位居世界前列，健康服务质量和水平明显提高。</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——健康产业规模显著扩大。建立起体系完整、结构优化的健康产业体系，形成一批具有较强创新能力和国际竞争力的大型企业，成为国民经济支柱性产业。</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——促进健康的制度体系更加完善。有利于健康的政策法律法规体系进一步健全，健康领域治理体系和治理能力基本实现现代化。</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健康中国建设主要指标</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领域：健康水平　指标：人均预期寿命（岁）　2015年：76.34　2020年：77.3　2030年：79.0</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领域：健康水平　指标：婴儿死亡率（‰）　2015年：8.1　2020年：7.5　2030年：5.0</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领域：健康水平　指标：5岁以下儿童死亡率（‰）　2015年：10.7　2020年：9.5　2030年：6.0</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领域：健康水平　指标：</w:t>
      </w:r>
      <w:proofErr w:type="gramStart"/>
      <w:r>
        <w:rPr>
          <w:rFonts w:hint="eastAsia"/>
          <w:color w:val="333333"/>
        </w:rPr>
        <w:t>孕</w:t>
      </w:r>
      <w:proofErr w:type="gramEnd"/>
      <w:r>
        <w:rPr>
          <w:rFonts w:hint="eastAsia"/>
          <w:color w:val="333333"/>
        </w:rPr>
        <w:t>产妇死亡率（1/10万）　2015年：20.1　2020年：18.0　2030年：12.0</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领域：健康水平　指标：城乡居民达到《国民体质测定标准》合格以上的人数比例（%）　2015年：89.6（2014年）　2020年：90.6　2030年：92.2</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领域：健康生活　指标：居民健康素养水平（%）　2015年：10　2020年：20　2030年：30</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领域：健康生活　指标：经常参加体育锻炼人数（亿人）　2015年：3.6（2014年）　2020年：4.35　2030年：5.3</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领域：健康服务与保障　指标：重大慢性病过早死亡率（%）　2015年：19.1（2013年）　2020年：比2015年降低10%　2030年：比2015年降低30%</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领域：健康服务与保障　指标：每千常住人口执业（助理）医师数（人）　2015年：2.2　2020年：2.5　2030年：3.0</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领域：健康服务与保障　指标：个人卫生支出占卫生总费用的比重（%）　2015年：29.3　2020年：28左右　2030年：25左右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领域：健康环境　指标：地级及以上城市空气质量优良天数比率（%）　2015年：76.7　2020年：＞80　2030年：持续改善</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领域：健康环境　指标：地表水质量达到或好于Ⅲ类水体比例（%）　2015年：66　2020年：＞70　2030年：持续改善</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领域：健康产业　指标：健康服务业总规模（万亿元）　2015年：－　　2020年：＞8　2030年：16</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第二篇　普及健康生活</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第四章　加强健康教育</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提高全民健康素养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w:t>
      </w:r>
      <w:r>
        <w:rPr>
          <w:rFonts w:hint="eastAsia"/>
          <w:color w:val="333333"/>
        </w:rPr>
        <w:lastRenderedPageBreak/>
        <w:t>加强精神文明建设，发展健康文化，移风易俗，培育良好的生活习惯。各级各类媒体加大健康科学知识宣传力度，积极建设和规范各类广播电视等健康栏目，利用新媒体拓展健康教育。</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加大学校健康教育力度</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w:t>
      </w:r>
      <w:proofErr w:type="gramStart"/>
      <w:r>
        <w:rPr>
          <w:rFonts w:hint="eastAsia"/>
          <w:color w:val="333333"/>
        </w:rPr>
        <w:t>职后</w:t>
      </w:r>
      <w:proofErr w:type="gramEnd"/>
      <w:r>
        <w:rPr>
          <w:rFonts w:hint="eastAsia"/>
          <w:color w:val="333333"/>
        </w:rPr>
        <w:t>培训内容。</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第五章　塑造自主自律的健康行为</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引导合理膳食</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开展控烟限酒</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限酒健康教育，控制酒精过度使用，减少酗酒。加强有害使用酒精监测。</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促进心理健康</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加强心理健康服务体系建设和规范化管理。加大全民心理健康科普宣传力度，提升心理健康素养。加强对抑郁症、焦虑症等常见精神障碍和心理行为问题的干</w:t>
      </w:r>
      <w:r>
        <w:rPr>
          <w:rFonts w:hint="eastAsia"/>
          <w:color w:val="333333"/>
        </w:rPr>
        <w:lastRenderedPageBreak/>
        <w:t>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第四节　减少不安全性行为和毒品危害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第六章　提高全民身体素质</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完善全民健身公共服务体系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统筹建设全民健身公共设施，加强健身步道、骑行道、全民健身中心、体育公园、社区多功能运动场等场地设施建设。到2030年，基本</w:t>
      </w:r>
      <w:proofErr w:type="gramStart"/>
      <w:r>
        <w:rPr>
          <w:rFonts w:hint="eastAsia"/>
          <w:color w:val="333333"/>
        </w:rPr>
        <w:t>建成县</w:t>
      </w:r>
      <w:proofErr w:type="gramEnd"/>
      <w:r>
        <w:rPr>
          <w:rFonts w:hint="eastAsia"/>
          <w:color w:val="333333"/>
        </w:rPr>
        <w:t>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广泛开展全民健身运动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加强体</w:t>
      </w:r>
      <w:proofErr w:type="gramStart"/>
      <w:r>
        <w:rPr>
          <w:rFonts w:hint="eastAsia"/>
          <w:b/>
          <w:bCs/>
          <w:color w:val="333333"/>
        </w:rPr>
        <w:t>医</w:t>
      </w:r>
      <w:proofErr w:type="gramEnd"/>
      <w:r>
        <w:rPr>
          <w:rFonts w:hint="eastAsia"/>
          <w:b/>
          <w:bCs/>
          <w:color w:val="333333"/>
        </w:rPr>
        <w:t>融合和非医疗健康干预</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发布体育健身活动指南，建立完善针对不同人群、不同环境、不同身体状况的运动处方库，推动形成体</w:t>
      </w:r>
      <w:proofErr w:type="gramStart"/>
      <w:r>
        <w:rPr>
          <w:rFonts w:hint="eastAsia"/>
          <w:color w:val="333333"/>
        </w:rPr>
        <w:t>医</w:t>
      </w:r>
      <w:proofErr w:type="gramEnd"/>
      <w:r>
        <w:rPr>
          <w:rFonts w:hint="eastAsia"/>
          <w:color w:val="333333"/>
        </w:rPr>
        <w:t>结合的疾病管理与健康服务模式，发挥全民科学健身在健康促进、慢性病预防和康复等方面的积极作用。加强全民健身科技创新平</w:t>
      </w:r>
      <w:r>
        <w:rPr>
          <w:rFonts w:hint="eastAsia"/>
          <w:color w:val="333333"/>
        </w:rPr>
        <w:lastRenderedPageBreak/>
        <w:t>台和科学健身指导服务站点建设。开展国民体质测试，完善体质健康监测体系，开发应用国民体质健康监测大数据，开展运动风险评估。</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第四节　促进重点人群体育活动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w:t>
      </w:r>
      <w:proofErr w:type="gramStart"/>
      <w:r>
        <w:rPr>
          <w:rFonts w:hint="eastAsia"/>
          <w:color w:val="333333"/>
        </w:rPr>
        <w:t>周参与</w:t>
      </w:r>
      <w:proofErr w:type="gramEnd"/>
      <w:r>
        <w:rPr>
          <w:rFonts w:hint="eastAsia"/>
          <w:color w:val="333333"/>
        </w:rPr>
        <w:t>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第三篇　优化健康服务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第七章　强化覆盖全民的公共卫生服务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防治重大疾病</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w:t>
      </w:r>
      <w:proofErr w:type="gramStart"/>
      <w:r>
        <w:rPr>
          <w:rFonts w:hint="eastAsia"/>
          <w:color w:val="333333"/>
        </w:rPr>
        <w:t>干预全</w:t>
      </w:r>
      <w:proofErr w:type="gramEnd"/>
      <w:r>
        <w:rPr>
          <w:rFonts w:hint="eastAsia"/>
          <w:color w:val="333333"/>
        </w:rPr>
        <w:t>覆盖，逐步将符合条件的癌症、脑卒中等重大慢性病早诊早治适宜技术纳入诊疗常规。加强学生近视、肥胖等常见病防治。到2030年，实现全人群、全生命周期的慢性病健康管理，总体癌症5年生存率提高15%。加强口腔卫生，12岁儿童患</w:t>
      </w:r>
      <w:proofErr w:type="gramStart"/>
      <w:r>
        <w:rPr>
          <w:rFonts w:hint="eastAsia"/>
          <w:color w:val="333333"/>
        </w:rPr>
        <w:t>龋</w:t>
      </w:r>
      <w:proofErr w:type="gramEnd"/>
      <w:r>
        <w:rPr>
          <w:rFonts w:hint="eastAsia"/>
          <w:color w:val="333333"/>
        </w:rPr>
        <w:t>率控制在25%以内。</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w:t>
      </w:r>
      <w:proofErr w:type="gramStart"/>
      <w:r>
        <w:rPr>
          <w:rFonts w:hint="eastAsia"/>
          <w:color w:val="333333"/>
        </w:rPr>
        <w:t>低流行</w:t>
      </w:r>
      <w:proofErr w:type="gramEnd"/>
      <w:r>
        <w:rPr>
          <w:rFonts w:hint="eastAsia"/>
          <w:color w:val="333333"/>
        </w:rPr>
        <w:t>水平。建立结核病防治综合服务模式，</w:t>
      </w:r>
      <w:proofErr w:type="gramStart"/>
      <w:r>
        <w:rPr>
          <w:rFonts w:hint="eastAsia"/>
          <w:color w:val="333333"/>
        </w:rPr>
        <w:t>加强耐多药</w:t>
      </w:r>
      <w:proofErr w:type="gramEnd"/>
      <w:r>
        <w:rPr>
          <w:rFonts w:hint="eastAsia"/>
          <w:color w:val="333333"/>
        </w:rPr>
        <w:t>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w:t>
      </w:r>
      <w:r>
        <w:rPr>
          <w:rFonts w:hint="eastAsia"/>
          <w:color w:val="333333"/>
        </w:rPr>
        <w:lastRenderedPageBreak/>
        <w:t>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完善计划生育服务管理</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推进基本公共卫生服务均等化</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第八章　提供优质高效的医疗服务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完善医疗卫生服务体系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w:t>
      </w:r>
      <w:proofErr w:type="gramStart"/>
      <w:r>
        <w:rPr>
          <w:rFonts w:hint="eastAsia"/>
          <w:color w:val="333333"/>
        </w:rPr>
        <w:t>人</w:t>
      </w:r>
      <w:proofErr w:type="gramEnd"/>
      <w:r>
        <w:rPr>
          <w:rFonts w:hint="eastAsia"/>
          <w:color w:val="333333"/>
        </w:rPr>
        <w:t>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w:t>
      </w:r>
      <w:proofErr w:type="gramStart"/>
      <w:r>
        <w:rPr>
          <w:rFonts w:hint="eastAsia"/>
          <w:color w:val="333333"/>
        </w:rPr>
        <w:t>安宁疗护等</w:t>
      </w:r>
      <w:proofErr w:type="gramEnd"/>
      <w:r>
        <w:rPr>
          <w:rFonts w:hint="eastAsia"/>
          <w:color w:val="333333"/>
        </w:rPr>
        <w:t>接续性医疗机构建设。实施健康扶贫工程，加大对中西部贫困地区医疗卫生</w:t>
      </w:r>
      <w:r>
        <w:rPr>
          <w:rFonts w:hint="eastAsia"/>
          <w:color w:val="333333"/>
        </w:rPr>
        <w:lastRenderedPageBreak/>
        <w:t>机构建设支持力度，提升服务能力，保障贫困人口健康。到2030年，15分钟基本医疗卫生服务</w:t>
      </w:r>
      <w:proofErr w:type="gramStart"/>
      <w:r>
        <w:rPr>
          <w:rFonts w:hint="eastAsia"/>
          <w:color w:val="333333"/>
        </w:rPr>
        <w:t>圈基本</w:t>
      </w:r>
      <w:proofErr w:type="gramEnd"/>
      <w:r>
        <w:rPr>
          <w:rFonts w:hint="eastAsia"/>
          <w:color w:val="333333"/>
        </w:rPr>
        <w:t>形成，每千常住人口注册护士数达到4.7人。</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创新医疗卫生服务供给模式</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建立专业公共卫生机构、综合和专科医院、基层医疗卫生机构“三位一体”的重大疾病防控机制，建立信息共享、互联互通机制，推进慢性病防、治、</w:t>
      </w:r>
      <w:proofErr w:type="gramStart"/>
      <w:r>
        <w:rPr>
          <w:rFonts w:hint="eastAsia"/>
          <w:color w:val="333333"/>
        </w:rPr>
        <w:t>管整体</w:t>
      </w:r>
      <w:proofErr w:type="gramEnd"/>
      <w:r>
        <w:rPr>
          <w:rFonts w:hint="eastAsia"/>
          <w:color w:val="333333"/>
        </w:rPr>
        <w:t>融合发展，实现</w:t>
      </w:r>
      <w:proofErr w:type="gramStart"/>
      <w:r>
        <w:rPr>
          <w:rFonts w:hint="eastAsia"/>
          <w:color w:val="333333"/>
        </w:rPr>
        <w:t>医</w:t>
      </w:r>
      <w:proofErr w:type="gramEnd"/>
      <w:r>
        <w:rPr>
          <w:rFonts w:hint="eastAsia"/>
          <w:color w:val="333333"/>
        </w:rPr>
        <w:t>防结合。建立不同层级、不同类别、不同举办主体医疗卫生机构</w:t>
      </w:r>
      <w:proofErr w:type="gramStart"/>
      <w:r>
        <w:rPr>
          <w:rFonts w:hint="eastAsia"/>
          <w:color w:val="333333"/>
        </w:rPr>
        <w:t>间目标</w:t>
      </w:r>
      <w:proofErr w:type="gramEnd"/>
      <w:r>
        <w:rPr>
          <w:rFonts w:hint="eastAsia"/>
          <w:color w:val="333333"/>
        </w:rPr>
        <w:t>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提升医疗服务水平和质量</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w:t>
      </w:r>
      <w:proofErr w:type="gramStart"/>
      <w:r>
        <w:rPr>
          <w:rFonts w:hint="eastAsia"/>
          <w:color w:val="333333"/>
        </w:rPr>
        <w:t>医</w:t>
      </w:r>
      <w:proofErr w:type="gramEnd"/>
      <w:r>
        <w:rPr>
          <w:rFonts w:hint="eastAsia"/>
          <w:color w:val="333333"/>
        </w:rPr>
        <w:t>违法犯罪行为特别是伤害医务人员的暴力犯罪行为，保护医务人员安全。</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第九章　充分发挥中医药独特优势</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提高中医药服务能力</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w:t>
      </w:r>
      <w:r>
        <w:rPr>
          <w:rFonts w:hint="eastAsia"/>
          <w:color w:val="333333"/>
        </w:rPr>
        <w:lastRenderedPageBreak/>
        <w:t>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发展中医养生保健治未病服务</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实施中医治未病健康工程，将中医药优势与健康管理结合，探索</w:t>
      </w:r>
      <w:proofErr w:type="gramStart"/>
      <w:r>
        <w:rPr>
          <w:rFonts w:hint="eastAsia"/>
          <w:color w:val="333333"/>
        </w:rPr>
        <w:t>融健康</w:t>
      </w:r>
      <w:proofErr w:type="gramEnd"/>
      <w:r>
        <w:rPr>
          <w:rFonts w:hint="eastAsia"/>
          <w:color w:val="333333"/>
        </w:rPr>
        <w:t>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推进中医药继承创新</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实施中医药传承创新工程，重视中医药经典医籍研读及挖掘，全面系统继承历代各家学术理论、流派及学说，不断弘扬当</w:t>
      </w:r>
      <w:proofErr w:type="gramStart"/>
      <w:r>
        <w:rPr>
          <w:rFonts w:hint="eastAsia"/>
          <w:color w:val="333333"/>
        </w:rPr>
        <w:t>代名老</w:t>
      </w:r>
      <w:proofErr w:type="gramEnd"/>
      <w:r>
        <w:rPr>
          <w:rFonts w:hint="eastAsia"/>
          <w:color w:val="333333"/>
        </w:rPr>
        <w:t>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w:t>
      </w:r>
      <w:proofErr w:type="gramStart"/>
      <w:r>
        <w:rPr>
          <w:rFonts w:hint="eastAsia"/>
          <w:color w:val="333333"/>
        </w:rPr>
        <w:t>链服务</w:t>
      </w:r>
      <w:proofErr w:type="gramEnd"/>
      <w:r>
        <w:rPr>
          <w:rFonts w:hint="eastAsia"/>
          <w:color w:val="333333"/>
        </w:rPr>
        <w:t>的跨国公司和国际知名的中国品牌，推动中医药走向世界。保护重要中药资源和生物多样性，开展中药资源普查及动态监测。建立大宗、</w:t>
      </w:r>
      <w:proofErr w:type="gramStart"/>
      <w:r>
        <w:rPr>
          <w:rFonts w:hint="eastAsia"/>
          <w:color w:val="333333"/>
        </w:rPr>
        <w:t>道地和</w:t>
      </w:r>
      <w:proofErr w:type="gramEnd"/>
      <w:r>
        <w:rPr>
          <w:rFonts w:hint="eastAsia"/>
          <w:color w:val="333333"/>
        </w:rPr>
        <w:t>濒危药材种苗繁育基地，提供中药材市场动态监测信息，促进中药材种植业绿色发展。</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第十章　加强重点人群健康服务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提高妇幼健康水平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w:t>
      </w:r>
      <w:r>
        <w:rPr>
          <w:rFonts w:hint="eastAsia"/>
          <w:color w:val="333333"/>
        </w:rPr>
        <w:lastRenderedPageBreak/>
        <w:t>早诊早治率。实施妇幼健康和计划生育服务保障工程，提升</w:t>
      </w:r>
      <w:proofErr w:type="gramStart"/>
      <w:r>
        <w:rPr>
          <w:rFonts w:hint="eastAsia"/>
          <w:color w:val="333333"/>
        </w:rPr>
        <w:t>孕</w:t>
      </w:r>
      <w:proofErr w:type="gramEnd"/>
      <w:r>
        <w:rPr>
          <w:rFonts w:hint="eastAsia"/>
          <w:color w:val="333333"/>
        </w:rPr>
        <w:t>产妇和新生儿危急重症救治能力。</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促进健康老龄化</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推进老年医疗卫生服务体系建设，推动医疗卫生服务延伸至社区、家庭。健全医疗卫生机构与养老机构合作机制，支持养老机构开展医疗服务。推进中医药与养老融合发展，推动</w:t>
      </w:r>
      <w:proofErr w:type="gramStart"/>
      <w:r>
        <w:rPr>
          <w:rFonts w:hint="eastAsia"/>
          <w:color w:val="333333"/>
        </w:rPr>
        <w:t>医</w:t>
      </w:r>
      <w:proofErr w:type="gramEnd"/>
      <w:r>
        <w:rPr>
          <w:rFonts w:hint="eastAsia"/>
          <w:color w:val="333333"/>
        </w:rPr>
        <w:t>养结合，为老年人提供治疗期住院、康复期护理、稳定期生活照料、</w:t>
      </w:r>
      <w:proofErr w:type="gramStart"/>
      <w:r>
        <w:rPr>
          <w:rFonts w:hint="eastAsia"/>
          <w:color w:val="333333"/>
        </w:rPr>
        <w:t>安宁疗护一体化</w:t>
      </w:r>
      <w:proofErr w:type="gramEnd"/>
      <w:r>
        <w:rPr>
          <w:rFonts w:hint="eastAsia"/>
          <w:color w:val="333333"/>
        </w:rPr>
        <w:t>的健康和养老服务，促进慢性病全程防治管理服务同居家、社区、机构养老紧密结合。鼓励社会力量兴办</w:t>
      </w:r>
      <w:proofErr w:type="gramStart"/>
      <w:r>
        <w:rPr>
          <w:rFonts w:hint="eastAsia"/>
          <w:color w:val="333333"/>
        </w:rPr>
        <w:t>医</w:t>
      </w:r>
      <w:proofErr w:type="gramEnd"/>
      <w:r>
        <w:rPr>
          <w:rFonts w:hint="eastAsia"/>
          <w:color w:val="333333"/>
        </w:rPr>
        <w:t>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维护残疾人健康</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第四篇　完善健康保障</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第十一章　健全医疗保障体系</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完善全民</w:t>
      </w:r>
      <w:proofErr w:type="gramStart"/>
      <w:r>
        <w:rPr>
          <w:rFonts w:hint="eastAsia"/>
          <w:b/>
          <w:bCs/>
          <w:color w:val="333333"/>
        </w:rPr>
        <w:t>医</w:t>
      </w:r>
      <w:proofErr w:type="gramEnd"/>
      <w:r>
        <w:rPr>
          <w:rFonts w:hint="eastAsia"/>
          <w:b/>
          <w:bCs/>
          <w:color w:val="333333"/>
        </w:rPr>
        <w:t>保体系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健全以基本医疗保障为主体、其他多种形式补充保险和商业健康保险为补充的多层次医疗保障体系。整合城乡居民基本</w:t>
      </w:r>
      <w:proofErr w:type="gramStart"/>
      <w:r>
        <w:rPr>
          <w:rFonts w:hint="eastAsia"/>
          <w:color w:val="333333"/>
        </w:rPr>
        <w:t>医</w:t>
      </w:r>
      <w:proofErr w:type="gramEnd"/>
      <w:r>
        <w:rPr>
          <w:rFonts w:hint="eastAsia"/>
          <w:color w:val="333333"/>
        </w:rPr>
        <w:t>保制度和经办管理。健全基本医疗</w:t>
      </w:r>
      <w:r>
        <w:rPr>
          <w:rFonts w:hint="eastAsia"/>
          <w:color w:val="333333"/>
        </w:rPr>
        <w:lastRenderedPageBreak/>
        <w:t>保险稳定可持续筹资和待遇水平调整机制，实现基金中长期精算平衡。完善</w:t>
      </w:r>
      <w:proofErr w:type="gramStart"/>
      <w:r>
        <w:rPr>
          <w:rFonts w:hint="eastAsia"/>
          <w:color w:val="333333"/>
        </w:rPr>
        <w:t>医</w:t>
      </w:r>
      <w:proofErr w:type="gramEnd"/>
      <w:r>
        <w:rPr>
          <w:rFonts w:hint="eastAsia"/>
          <w:color w:val="333333"/>
        </w:rPr>
        <w:t>保缴费参保政策，均衡单位和个人缴费负担，合理确定政府与个人分担比例。改进职工</w:t>
      </w:r>
      <w:proofErr w:type="gramStart"/>
      <w:r>
        <w:rPr>
          <w:rFonts w:hint="eastAsia"/>
          <w:color w:val="333333"/>
        </w:rPr>
        <w:t>医</w:t>
      </w:r>
      <w:proofErr w:type="gramEnd"/>
      <w:r>
        <w:rPr>
          <w:rFonts w:hint="eastAsia"/>
          <w:color w:val="333333"/>
        </w:rPr>
        <w:t>保个人账户，开展门诊统筹。进一步</w:t>
      </w:r>
      <w:proofErr w:type="gramStart"/>
      <w:r>
        <w:rPr>
          <w:rFonts w:hint="eastAsia"/>
          <w:color w:val="333333"/>
        </w:rPr>
        <w:t>健全重</w:t>
      </w:r>
      <w:proofErr w:type="gramEnd"/>
      <w:r>
        <w:rPr>
          <w:rFonts w:hint="eastAsia"/>
          <w:color w:val="333333"/>
        </w:rPr>
        <w:t>特大疾病医疗保障机制，加强基本</w:t>
      </w:r>
      <w:proofErr w:type="gramStart"/>
      <w:r>
        <w:rPr>
          <w:rFonts w:hint="eastAsia"/>
          <w:color w:val="333333"/>
        </w:rPr>
        <w:t>医</w:t>
      </w:r>
      <w:proofErr w:type="gramEnd"/>
      <w:r>
        <w:rPr>
          <w:rFonts w:hint="eastAsia"/>
          <w:color w:val="333333"/>
        </w:rPr>
        <w:t>保、城乡居民大病保险、商业健康保险与医疗救助等的有效衔接。到2030年，全民</w:t>
      </w:r>
      <w:proofErr w:type="gramStart"/>
      <w:r>
        <w:rPr>
          <w:rFonts w:hint="eastAsia"/>
          <w:color w:val="333333"/>
        </w:rPr>
        <w:t>医</w:t>
      </w:r>
      <w:proofErr w:type="gramEnd"/>
      <w:r>
        <w:rPr>
          <w:rFonts w:hint="eastAsia"/>
          <w:color w:val="333333"/>
        </w:rPr>
        <w:t>保体系成熟定型。</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健全</w:t>
      </w:r>
      <w:proofErr w:type="gramStart"/>
      <w:r>
        <w:rPr>
          <w:rFonts w:hint="eastAsia"/>
          <w:b/>
          <w:bCs/>
          <w:color w:val="333333"/>
        </w:rPr>
        <w:t>医</w:t>
      </w:r>
      <w:proofErr w:type="gramEnd"/>
      <w:r>
        <w:rPr>
          <w:rFonts w:hint="eastAsia"/>
          <w:b/>
          <w:bCs/>
          <w:color w:val="333333"/>
        </w:rPr>
        <w:t>保管</w:t>
      </w:r>
      <w:proofErr w:type="gramStart"/>
      <w:r>
        <w:rPr>
          <w:rFonts w:hint="eastAsia"/>
          <w:b/>
          <w:bCs/>
          <w:color w:val="333333"/>
        </w:rPr>
        <w:t>理服务</w:t>
      </w:r>
      <w:proofErr w:type="gramEnd"/>
      <w:r>
        <w:rPr>
          <w:rFonts w:hint="eastAsia"/>
          <w:b/>
          <w:bCs/>
          <w:color w:val="333333"/>
        </w:rPr>
        <w:t>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严格落实医疗保险基金预算管理。全面推进</w:t>
      </w:r>
      <w:proofErr w:type="gramStart"/>
      <w:r>
        <w:rPr>
          <w:rFonts w:hint="eastAsia"/>
          <w:color w:val="333333"/>
        </w:rPr>
        <w:t>医</w:t>
      </w:r>
      <w:proofErr w:type="gramEnd"/>
      <w:r>
        <w:rPr>
          <w:rFonts w:hint="eastAsia"/>
          <w:color w:val="333333"/>
        </w:rPr>
        <w:t>保支付方式改革，积极推进按病种付费、按人头付费，积极探索按疾病诊断相关分组付费（DRGs）、按服务绩效付费，形成总额预算管理下的复合式付费方式，健全</w:t>
      </w:r>
      <w:proofErr w:type="gramStart"/>
      <w:r>
        <w:rPr>
          <w:rFonts w:hint="eastAsia"/>
          <w:color w:val="333333"/>
        </w:rPr>
        <w:t>医</w:t>
      </w:r>
      <w:proofErr w:type="gramEnd"/>
      <w:r>
        <w:rPr>
          <w:rFonts w:hint="eastAsia"/>
          <w:color w:val="333333"/>
        </w:rPr>
        <w:t>保经办机构与医疗机构的谈判协商与风险分担机制。加快推进基本</w:t>
      </w:r>
      <w:proofErr w:type="gramStart"/>
      <w:r>
        <w:rPr>
          <w:rFonts w:hint="eastAsia"/>
          <w:color w:val="333333"/>
        </w:rPr>
        <w:t>医</w:t>
      </w:r>
      <w:proofErr w:type="gramEnd"/>
      <w:r>
        <w:rPr>
          <w:rFonts w:hint="eastAsia"/>
          <w:color w:val="333333"/>
        </w:rPr>
        <w:t>保异地就医结算，实现跨省异地安置退休人员住院医疗费用直接结算和符合转诊规定的异地就医住院费用直接结算。全面实现</w:t>
      </w:r>
      <w:proofErr w:type="gramStart"/>
      <w:r>
        <w:rPr>
          <w:rFonts w:hint="eastAsia"/>
          <w:color w:val="333333"/>
        </w:rPr>
        <w:t>医</w:t>
      </w:r>
      <w:proofErr w:type="gramEnd"/>
      <w:r>
        <w:rPr>
          <w:rFonts w:hint="eastAsia"/>
          <w:color w:val="333333"/>
        </w:rPr>
        <w:t>保智能监控，将</w:t>
      </w:r>
      <w:proofErr w:type="gramStart"/>
      <w:r>
        <w:rPr>
          <w:rFonts w:hint="eastAsia"/>
          <w:color w:val="333333"/>
        </w:rPr>
        <w:t>医保对</w:t>
      </w:r>
      <w:proofErr w:type="gramEnd"/>
      <w:r>
        <w:rPr>
          <w:rFonts w:hint="eastAsia"/>
          <w:color w:val="333333"/>
        </w:rPr>
        <w:t>医疗机构的监管延伸到医务人员。逐步引入社会力量参与</w:t>
      </w:r>
      <w:proofErr w:type="gramStart"/>
      <w:r>
        <w:rPr>
          <w:rFonts w:hint="eastAsia"/>
          <w:color w:val="333333"/>
        </w:rPr>
        <w:t>医</w:t>
      </w:r>
      <w:proofErr w:type="gramEnd"/>
      <w:r>
        <w:rPr>
          <w:rFonts w:hint="eastAsia"/>
          <w:color w:val="333333"/>
        </w:rPr>
        <w:t>保经办。加强医疗保险基础标准建设和应用。到2030年，全民</w:t>
      </w:r>
      <w:proofErr w:type="gramStart"/>
      <w:r>
        <w:rPr>
          <w:rFonts w:hint="eastAsia"/>
          <w:color w:val="333333"/>
        </w:rPr>
        <w:t>医</w:t>
      </w:r>
      <w:proofErr w:type="gramEnd"/>
      <w:r>
        <w:rPr>
          <w:rFonts w:hint="eastAsia"/>
          <w:color w:val="333333"/>
        </w:rPr>
        <w:t>保管</w:t>
      </w:r>
      <w:proofErr w:type="gramStart"/>
      <w:r>
        <w:rPr>
          <w:rFonts w:hint="eastAsia"/>
          <w:color w:val="333333"/>
        </w:rPr>
        <w:t>理服务</w:t>
      </w:r>
      <w:proofErr w:type="gramEnd"/>
      <w:r>
        <w:rPr>
          <w:rFonts w:hint="eastAsia"/>
          <w:color w:val="333333"/>
        </w:rPr>
        <w:t>体系完善高效。</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积极发展商业健康保险</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第十二章　完善药品供应保障体系</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深化药品、医疗器械流通体制改革</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完善国家药物政策</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巩固完善国家基本药物制度，推进特殊人群基本药物保障。完善现有免费治疗药品政策，增加艾滋病防治等特殊药物免费供给。保障儿童用药。完善罕见病</w:t>
      </w:r>
      <w:proofErr w:type="gramStart"/>
      <w:r>
        <w:rPr>
          <w:rFonts w:hint="eastAsia"/>
          <w:color w:val="333333"/>
        </w:rPr>
        <w:t>用药保障</w:t>
      </w:r>
      <w:proofErr w:type="gramEnd"/>
      <w:r>
        <w:rPr>
          <w:rFonts w:hint="eastAsia"/>
          <w:color w:val="333333"/>
        </w:rPr>
        <w:t>政策。建立以基本药物为重点的临床综合评价体系。按照政府调控和市场调节相结合的原则，完善药品价格形成机制。强化价格、</w:t>
      </w:r>
      <w:proofErr w:type="gramStart"/>
      <w:r>
        <w:rPr>
          <w:rFonts w:hint="eastAsia"/>
          <w:color w:val="333333"/>
        </w:rPr>
        <w:t>医</w:t>
      </w:r>
      <w:proofErr w:type="gramEnd"/>
      <w:r>
        <w:rPr>
          <w:rFonts w:hint="eastAsia"/>
          <w:color w:val="333333"/>
        </w:rPr>
        <w:t>保、采购等政策的衔接，坚持分类管理，加强对市场竞争不充分药品和高值医用耗材的价格监管，建立药品价格信息监测和信息公开制度，制定完善</w:t>
      </w:r>
      <w:proofErr w:type="gramStart"/>
      <w:r>
        <w:rPr>
          <w:rFonts w:hint="eastAsia"/>
          <w:color w:val="333333"/>
        </w:rPr>
        <w:t>医</w:t>
      </w:r>
      <w:proofErr w:type="gramEnd"/>
      <w:r>
        <w:rPr>
          <w:rFonts w:hint="eastAsia"/>
          <w:color w:val="333333"/>
        </w:rPr>
        <w:t>保药品支付标准政策。</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第五篇　建设健康环境</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第十三章　深入开展爱国卫生运动</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加强城乡环境卫生综合整治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w:t>
      </w:r>
      <w:proofErr w:type="gramStart"/>
      <w:r>
        <w:rPr>
          <w:rFonts w:hint="eastAsia"/>
          <w:color w:val="333333"/>
        </w:rPr>
        <w:t>化卫生</w:t>
      </w:r>
      <w:proofErr w:type="gramEnd"/>
      <w:r>
        <w:rPr>
          <w:rFonts w:hint="eastAsia"/>
          <w:color w:val="333333"/>
        </w:rPr>
        <w:t>厕所建设，力争到2030年，全国农村居民基本都能用上无害</w:t>
      </w:r>
      <w:proofErr w:type="gramStart"/>
      <w:r>
        <w:rPr>
          <w:rFonts w:hint="eastAsia"/>
          <w:color w:val="333333"/>
        </w:rPr>
        <w:t>化卫生</w:t>
      </w:r>
      <w:proofErr w:type="gramEnd"/>
      <w:r>
        <w:rPr>
          <w:rFonts w:hint="eastAsia"/>
          <w:color w:val="333333"/>
        </w:rPr>
        <w:t>厕所。实施以环境治理为主的病媒生物综合预防控制策略。深入推进国家卫生城镇创建，力争到2030年，国家卫生城市数量提高到全国城市总数的50%，有条件的省（自治区、直辖市）实现全覆盖。</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建设健康城市和健康村镇</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第十四章　加强影响健康的环境问题治理</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lastRenderedPageBreak/>
        <w:t>第一节　深入开展大气、水、土壤等污染防治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实施工业污染源全面达标排放计划</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全面实施工业污染源排污许可管理，推动企业开展自行监测和信息公开，建立</w:t>
      </w:r>
      <w:proofErr w:type="gramStart"/>
      <w:r>
        <w:rPr>
          <w:rFonts w:hint="eastAsia"/>
          <w:color w:val="333333"/>
        </w:rPr>
        <w:t>排污台</w:t>
      </w:r>
      <w:proofErr w:type="gramEnd"/>
      <w:r>
        <w:rPr>
          <w:rFonts w:hint="eastAsia"/>
          <w:color w:val="333333"/>
        </w:rPr>
        <w:t>账，实现持证按证排污。加快</w:t>
      </w:r>
      <w:proofErr w:type="gramStart"/>
      <w:r>
        <w:rPr>
          <w:rFonts w:hint="eastAsia"/>
          <w:color w:val="333333"/>
        </w:rPr>
        <w:t>淘汰高</w:t>
      </w:r>
      <w:proofErr w:type="gramEnd"/>
      <w:r>
        <w:rPr>
          <w:rFonts w:hint="eastAsia"/>
          <w:color w:val="333333"/>
        </w:rPr>
        <w:t>污染、</w:t>
      </w:r>
      <w:proofErr w:type="gramStart"/>
      <w:r>
        <w:rPr>
          <w:rFonts w:hint="eastAsia"/>
          <w:color w:val="333333"/>
        </w:rPr>
        <w:t>高环境</w:t>
      </w:r>
      <w:proofErr w:type="gramEnd"/>
      <w:r>
        <w:rPr>
          <w:rFonts w:hint="eastAsia"/>
          <w:color w:val="333333"/>
        </w:rPr>
        <w:t>风险的工艺、设备与产品。开展工业集聚区污染专项治理。以钢铁、水泥、石化等行业为重点，推进行业达标排放改造。</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建立健全环境与健康监测、调查和风险评估制度</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第十五章　保障食品药品安全</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加强食品安全监管</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完善食品安全标准体系，实现食品安全标准与国际标准基本接轨。加强食品安全风险监测评估，到2030年，食品安全风险监测与食源性疾病报告网络实现全覆盖。全面推行标准化、清洁化农业生产，深入开展农产品质</w:t>
      </w:r>
      <w:proofErr w:type="gramStart"/>
      <w:r>
        <w:rPr>
          <w:rFonts w:hint="eastAsia"/>
          <w:color w:val="333333"/>
        </w:rPr>
        <w:t>量安全</w:t>
      </w:r>
      <w:proofErr w:type="gramEnd"/>
      <w:r>
        <w:rPr>
          <w:rFonts w:hint="eastAsia"/>
          <w:color w:val="333333"/>
        </w:rPr>
        <w:t>风险评估，推进农兽药残留、重金属污染综合治理，实施兽药抗菌</w:t>
      </w:r>
      <w:proofErr w:type="gramStart"/>
      <w:r>
        <w:rPr>
          <w:rFonts w:hint="eastAsia"/>
          <w:color w:val="333333"/>
        </w:rPr>
        <w:t>药治理</w:t>
      </w:r>
      <w:proofErr w:type="gramEnd"/>
      <w:r>
        <w:rPr>
          <w:rFonts w:hint="eastAsia"/>
          <w:color w:val="333333"/>
        </w:rPr>
        <w:t>行动。加强对食品</w:t>
      </w:r>
      <w:r>
        <w:rPr>
          <w:rFonts w:hint="eastAsia"/>
          <w:color w:val="333333"/>
        </w:rPr>
        <w:lastRenderedPageBreak/>
        <w:t>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w:t>
      </w:r>
      <w:proofErr w:type="gramStart"/>
      <w:r>
        <w:rPr>
          <w:rFonts w:hint="eastAsia"/>
          <w:color w:val="333333"/>
        </w:rPr>
        <w:t>量安全</w:t>
      </w:r>
      <w:proofErr w:type="gramEnd"/>
      <w:r>
        <w:rPr>
          <w:rFonts w:hint="eastAsia"/>
          <w:color w:val="333333"/>
        </w:rPr>
        <w:t>示范区。推进食品安全信用体系建设，完善食品安全信息公开制度。健全从源头到消费全过程的监管格局，严守从农田到餐桌的每一道防线，让人民群众吃得安全、吃得放心。</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强化药品安全监管</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深化药品（医疗器械）</w:t>
      </w:r>
      <w:proofErr w:type="gramStart"/>
      <w:r>
        <w:rPr>
          <w:rFonts w:hint="eastAsia"/>
          <w:color w:val="333333"/>
        </w:rPr>
        <w:t>审评审批</w:t>
      </w:r>
      <w:proofErr w:type="gramEnd"/>
      <w:r>
        <w:rPr>
          <w:rFonts w:hint="eastAsia"/>
          <w:color w:val="333333"/>
        </w:rPr>
        <w:t>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第十六章　完善公共安全体系</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强化安全生产和职业健康</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w:t>
      </w:r>
      <w:proofErr w:type="gramStart"/>
      <w:r>
        <w:rPr>
          <w:rFonts w:hint="eastAsia"/>
          <w:color w:val="333333"/>
        </w:rPr>
        <w:t>危害高</w:t>
      </w:r>
      <w:proofErr w:type="gramEnd"/>
      <w:r>
        <w:rPr>
          <w:rFonts w:hint="eastAsia"/>
          <w:color w:val="333333"/>
        </w:rPr>
        <w:t>风险企业实施重点监管。开展重点行业领域职业病危害专项治理。强化职业病报告制度，开展用人单位职业健康促进工作，预防和控制工伤事故及职业病发生。加强全国个人辐射剂量管理和放射诊疗辐射防护。</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促进道路交通安全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加强道路交通安全设施设计、规划和建设，组织实施公路安全生命防护工程，治理公路安全隐患。严格道路运输安全管理，提升企业</w:t>
      </w:r>
      <w:proofErr w:type="gramStart"/>
      <w:r>
        <w:rPr>
          <w:rFonts w:hint="eastAsia"/>
          <w:color w:val="333333"/>
        </w:rPr>
        <w:t>安全自律</w:t>
      </w:r>
      <w:proofErr w:type="gramEnd"/>
      <w:r>
        <w:rPr>
          <w:rFonts w:hint="eastAsia"/>
          <w:color w:val="333333"/>
        </w:rPr>
        <w:t>意识，落实运输企业安全生产主体责任。强化安全运行监管能力和安全生产基础支撑。进一步加</w:t>
      </w:r>
      <w:r>
        <w:rPr>
          <w:rFonts w:hint="eastAsia"/>
          <w:color w:val="333333"/>
        </w:rPr>
        <w:lastRenderedPageBreak/>
        <w:t>强道路交通安全治理，提高车辆安全技术标准，提高机动车驾驶人和交通参与者综合素质。到2030年，力争实现道路交通万车死亡率下降30%。</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预防和减少伤害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第四节　提高突发事件应急能力</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第五节　健全口岸公共卫生体系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w:t>
      </w:r>
      <w:r>
        <w:rPr>
          <w:rFonts w:hint="eastAsia"/>
          <w:color w:val="333333"/>
        </w:rPr>
        <w:lastRenderedPageBreak/>
        <w:t>疫病及有害生物跨境传播。健全国门生物安全查验机制，有效防范物种资源丧失和外来物种入侵。</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第六篇　发展健康产业</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第十七章　优化多元办医格局</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第十八章　发展健康服务新业态</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w:t>
      </w:r>
      <w:proofErr w:type="gramStart"/>
      <w:r>
        <w:rPr>
          <w:rFonts w:hint="eastAsia"/>
          <w:color w:val="333333"/>
        </w:rPr>
        <w:t>微企业</w:t>
      </w:r>
      <w:proofErr w:type="gramEnd"/>
      <w:r>
        <w:rPr>
          <w:rFonts w:hint="eastAsia"/>
          <w:color w:val="333333"/>
        </w:rPr>
        <w:t>配套发展。</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引导发展专业的医学检验中心、医疗影像中心、病理诊断中心和血液透析中心等。支持发展第三</w:t>
      </w:r>
      <w:proofErr w:type="gramStart"/>
      <w:r>
        <w:rPr>
          <w:rFonts w:hint="eastAsia"/>
          <w:color w:val="333333"/>
        </w:rPr>
        <w:t>方医疗</w:t>
      </w:r>
      <w:proofErr w:type="gramEnd"/>
      <w:r>
        <w:rPr>
          <w:rFonts w:hint="eastAsia"/>
          <w:color w:val="333333"/>
        </w:rPr>
        <w:t>服务评价、健康管理服务评价，以及健康市场调查和咨询服务。鼓励社会力量提供食品药品检测服务。完善科技中介体系，大力发展专业化、市场化医药科技成果转化服务。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第十九章　积极发展健身休闲运动产业</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w:t>
      </w:r>
      <w:r>
        <w:rPr>
          <w:rFonts w:hint="eastAsia"/>
          <w:color w:val="333333"/>
        </w:rPr>
        <w:lastRenderedPageBreak/>
        <w:t>乐部，丰富业余体育赛事，积极培育冰雪、山地、水上、汽摩、航空、极限、马术等具有消费引领特征的时尚休闲运动项目，打造具有区域特色的健身休闲示范区、健身休闲产业带。</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第二十章　促进医药产业发展</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加强医药技术创新</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proofErr w:type="gramStart"/>
      <w:r>
        <w:rPr>
          <w:rFonts w:hint="eastAsia"/>
          <w:color w:val="333333"/>
        </w:rPr>
        <w:t>完善政</w:t>
      </w:r>
      <w:proofErr w:type="gramEnd"/>
      <w:r>
        <w:rPr>
          <w:rFonts w:hint="eastAsia"/>
          <w:color w:val="333333"/>
        </w:rPr>
        <w:t>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w:t>
      </w:r>
      <w:proofErr w:type="gramStart"/>
      <w:r>
        <w:rPr>
          <w:rFonts w:hint="eastAsia"/>
          <w:color w:val="333333"/>
        </w:rPr>
        <w:t>辅料包材和</w:t>
      </w:r>
      <w:proofErr w:type="gramEnd"/>
      <w:r>
        <w:rPr>
          <w:rFonts w:hint="eastAsia"/>
          <w:color w:val="333333"/>
        </w:rPr>
        <w:t>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提升产业发展水平</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第七篇　健全支撑与保障</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第二十一章　深化体制机制改革</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把健康融入所有政策</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加强各部门各行业的沟通协作，形成促进健康的合力。全面建立健康影响评价评估制度，系统评估各项经济社会发展规划和政策、重大工程项目对健康的影响，健全监督机制。畅通公众参与渠道，加强社会监督。</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全面深化医药卫生体制改革</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加快建立更加成熟定型的基本医疗卫生制度，维护公共医疗卫生的公益性，有效控制医药费用不合理增长，不断解决群众看病就医问题。推进政事分开、管</w:t>
      </w:r>
      <w:r>
        <w:rPr>
          <w:rFonts w:hint="eastAsia"/>
          <w:color w:val="333333"/>
        </w:rPr>
        <w:lastRenderedPageBreak/>
        <w:t>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第三节　完善健康筹资机制</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第四节　加快转变政府职能</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w:t>
      </w:r>
      <w:proofErr w:type="gramStart"/>
      <w:r>
        <w:rPr>
          <w:rFonts w:hint="eastAsia"/>
          <w:color w:val="333333"/>
        </w:rPr>
        <w:t>构建事中和</w:t>
      </w:r>
      <w:proofErr w:type="gramEnd"/>
      <w:r>
        <w:rPr>
          <w:rFonts w:hint="eastAsia"/>
          <w:color w:val="333333"/>
        </w:rPr>
        <w:t>事后监管体系，全面推开“双随机、</w:t>
      </w:r>
      <w:proofErr w:type="gramStart"/>
      <w:r>
        <w:rPr>
          <w:rFonts w:hint="eastAsia"/>
          <w:color w:val="333333"/>
        </w:rPr>
        <w:t>一</w:t>
      </w:r>
      <w:proofErr w:type="gramEnd"/>
      <w:r>
        <w:rPr>
          <w:rFonts w:hint="eastAsia"/>
          <w:color w:val="333333"/>
        </w:rPr>
        <w:t>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第二十二章　加强健康人力资源建设</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加强健康人才培养培训</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w:t>
      </w:r>
      <w:proofErr w:type="gramStart"/>
      <w:r>
        <w:rPr>
          <w:rFonts w:hint="eastAsia"/>
          <w:color w:val="333333"/>
        </w:rPr>
        <w:t>医</w:t>
      </w:r>
      <w:proofErr w:type="gramEnd"/>
      <w:r>
        <w:rPr>
          <w:rFonts w:hint="eastAsia"/>
          <w:color w:val="333333"/>
        </w:rPr>
        <w:t>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w:t>
      </w:r>
      <w:r>
        <w:rPr>
          <w:rFonts w:hint="eastAsia"/>
          <w:color w:val="333333"/>
        </w:rPr>
        <w:lastRenderedPageBreak/>
        <w:t>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w:t>
      </w:r>
      <w:proofErr w:type="gramStart"/>
      <w:r>
        <w:rPr>
          <w:rFonts w:hint="eastAsia"/>
          <w:color w:val="333333"/>
        </w:rPr>
        <w:t>教育慕课联盟</w:t>
      </w:r>
      <w:proofErr w:type="gramEnd"/>
      <w:r>
        <w:rPr>
          <w:rFonts w:hint="eastAsia"/>
          <w:color w:val="333333"/>
        </w:rPr>
        <w:t>为支撑的健康教育培训云平台，便捷医务人员终身教育。加强社会体育指导员队伍建设，到2030年，实现每千人拥有社会体育指导员2.3名。</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创新人才使用评价激励机制</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第二十三章　推动健康科技创新</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构建国家医学科技创新体系</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推进医学科技进步</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启动实施脑科学与类脑研究、健康保障等重大科技项目和重大工程，推进国家科技重大专项、国家重点研发计划重点</w:t>
      </w:r>
      <w:proofErr w:type="gramStart"/>
      <w:r>
        <w:rPr>
          <w:rFonts w:hint="eastAsia"/>
          <w:color w:val="333333"/>
        </w:rPr>
        <w:t>专项等</w:t>
      </w:r>
      <w:proofErr w:type="gramEnd"/>
      <w:r>
        <w:rPr>
          <w:rFonts w:hint="eastAsia"/>
          <w:color w:val="333333"/>
        </w:rPr>
        <w:t>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第二十四章　建设健康信息化服务体系</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第一节　完善人口健康信息服务体系建设</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w:t>
      </w:r>
      <w:proofErr w:type="gramStart"/>
      <w:r>
        <w:rPr>
          <w:rFonts w:hint="eastAsia"/>
          <w:color w:val="333333"/>
        </w:rPr>
        <w:t>云服务</w:t>
      </w:r>
      <w:proofErr w:type="gramEnd"/>
      <w:r>
        <w:rPr>
          <w:rFonts w:hint="eastAsia"/>
          <w:color w:val="333333"/>
        </w:rPr>
        <w:t>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w:t>
      </w:r>
      <w:proofErr w:type="gramStart"/>
      <w:r>
        <w:rPr>
          <w:rFonts w:hint="eastAsia"/>
          <w:color w:val="333333"/>
        </w:rPr>
        <w:t>覆盖省</w:t>
      </w:r>
      <w:proofErr w:type="gramEnd"/>
      <w:r>
        <w:rPr>
          <w:rFonts w:hint="eastAsia"/>
          <w:color w:val="333333"/>
        </w:rPr>
        <w:t>市县乡四级医疗卫生机构，全面实现人口健康信息规范管理和使用，满足个性化服务和精准化医疗的需求。</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第二节　推进健康</w:t>
      </w:r>
      <w:proofErr w:type="gramStart"/>
      <w:r>
        <w:rPr>
          <w:rFonts w:hint="eastAsia"/>
          <w:b/>
          <w:bCs/>
          <w:color w:val="333333"/>
        </w:rPr>
        <w:t>医疗大</w:t>
      </w:r>
      <w:proofErr w:type="gramEnd"/>
      <w:r>
        <w:rPr>
          <w:rFonts w:hint="eastAsia"/>
          <w:b/>
          <w:bCs/>
          <w:color w:val="333333"/>
        </w:rPr>
        <w:t>数据应用</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加强健康</w:t>
      </w:r>
      <w:proofErr w:type="gramStart"/>
      <w:r>
        <w:rPr>
          <w:rFonts w:hint="eastAsia"/>
          <w:color w:val="333333"/>
        </w:rPr>
        <w:t>医疗大</w:t>
      </w:r>
      <w:proofErr w:type="gramEnd"/>
      <w:r>
        <w:rPr>
          <w:rFonts w:hint="eastAsia"/>
          <w:color w:val="333333"/>
        </w:rPr>
        <w:t>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w:t>
      </w:r>
      <w:proofErr w:type="gramStart"/>
      <w:r>
        <w:rPr>
          <w:rFonts w:hint="eastAsia"/>
          <w:color w:val="333333"/>
        </w:rPr>
        <w:t>医疗大</w:t>
      </w:r>
      <w:proofErr w:type="gramEnd"/>
      <w:r>
        <w:rPr>
          <w:rFonts w:hint="eastAsia"/>
          <w:color w:val="333333"/>
        </w:rPr>
        <w:t>数据在行业治理、临床和科研、公共卫生、教育培训等领域的应用，培育健康</w:t>
      </w:r>
      <w:proofErr w:type="gramStart"/>
      <w:r>
        <w:rPr>
          <w:rFonts w:hint="eastAsia"/>
          <w:color w:val="333333"/>
        </w:rPr>
        <w:t>医疗大</w:t>
      </w:r>
      <w:proofErr w:type="gramEnd"/>
      <w:r>
        <w:rPr>
          <w:rFonts w:hint="eastAsia"/>
          <w:color w:val="333333"/>
        </w:rPr>
        <w:t>数据应用新业态。加强健康</w:t>
      </w:r>
      <w:proofErr w:type="gramStart"/>
      <w:r>
        <w:rPr>
          <w:rFonts w:hint="eastAsia"/>
          <w:color w:val="333333"/>
        </w:rPr>
        <w:t>医疗大</w:t>
      </w:r>
      <w:proofErr w:type="gramEnd"/>
      <w:r>
        <w:rPr>
          <w:rFonts w:hint="eastAsia"/>
          <w:color w:val="333333"/>
        </w:rPr>
        <w:t>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第二十五章　加强健康法治建设</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推动颁布并实施基本医疗卫生法、中医药法，修订实施药品管理法，加强重点领域法律法规的立法和修订工作，</w:t>
      </w:r>
      <w:proofErr w:type="gramStart"/>
      <w:r>
        <w:rPr>
          <w:rFonts w:hint="eastAsia"/>
          <w:color w:val="333333"/>
        </w:rPr>
        <w:t>完善部门</w:t>
      </w:r>
      <w:proofErr w:type="gramEnd"/>
      <w:r>
        <w:rPr>
          <w:rFonts w:hint="eastAsia"/>
          <w:color w:val="333333"/>
        </w:rPr>
        <w:t>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第二十六章　加强国际交流合作</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第八篇　强化组织实施</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第二十七章　加强组织领导</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完善健康中国建设推进协调机制，统筹协调推进健康中国建设全局性工作，审议重大项目、重大政策、重大工程、重大问题和重要工作安排，加强战略谋划，指导部门、地方开展工作。</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第二十八章　营造良好社会氛围</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rsidR="00D264BA" w:rsidRDefault="00D264BA" w:rsidP="00D264B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第二十九章　做好实施监测</w:t>
      </w:r>
    </w:p>
    <w:p w:rsidR="00D264BA" w:rsidRDefault="00D264BA" w:rsidP="00D264B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rsidR="00DA603A" w:rsidRPr="00D264BA" w:rsidRDefault="00DA603A"/>
    <w:sectPr w:rsidR="00DA603A" w:rsidRPr="00D2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BA"/>
    <w:rsid w:val="00D264BA"/>
    <w:rsid w:val="00DA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4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4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199">
      <w:bodyDiv w:val="1"/>
      <w:marLeft w:val="0"/>
      <w:marRight w:val="0"/>
      <w:marTop w:val="0"/>
      <w:marBottom w:val="0"/>
      <w:divBdr>
        <w:top w:val="none" w:sz="0" w:space="0" w:color="auto"/>
        <w:left w:val="none" w:sz="0" w:space="0" w:color="auto"/>
        <w:bottom w:val="none" w:sz="0" w:space="0" w:color="auto"/>
        <w:right w:val="none" w:sz="0" w:space="0" w:color="auto"/>
      </w:divBdr>
    </w:div>
    <w:div w:id="12584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3058</Words>
  <Characters>17431</Characters>
  <Application>Microsoft Office Word</Application>
  <DocSecurity>0</DocSecurity>
  <Lines>145</Lines>
  <Paragraphs>40</Paragraphs>
  <ScaleCrop>false</ScaleCrop>
  <Company>微软中国</Company>
  <LinksUpToDate>false</LinksUpToDate>
  <CharactersWithSpaces>20449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2017-08-05T04:51:00Z</dcterms:created>
  <dcterms:modified xsi:type="dcterms:W3CDTF">2017-08-05T04:53:00Z</dcterms:modified>
</cp:coreProperties>
</file>